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F7" w:rsidRDefault="00567BF7" w:rsidP="00567BF7">
      <w:pPr>
        <w:rPr>
          <w:rFonts w:ascii="Arial" w:hAnsi="Arial"/>
          <w:b/>
          <w:color w:val="000000"/>
          <w:sz w:val="28"/>
          <w:szCs w:val="26"/>
          <w:u w:val="single"/>
          <w:lang w:val="en-GB"/>
        </w:rPr>
      </w:pPr>
    </w:p>
    <w:p w:rsidR="00567BF7" w:rsidRPr="00567BF7" w:rsidRDefault="00567BF7" w:rsidP="00567BF7">
      <w:pPr>
        <w:jc w:val="center"/>
        <w:rPr>
          <w:rFonts w:ascii="Arial" w:hAnsi="Arial"/>
          <w:b/>
          <w:color w:val="000000"/>
          <w:sz w:val="32"/>
          <w:szCs w:val="26"/>
          <w:u w:val="single"/>
          <w:lang w:val="en-GB"/>
        </w:rPr>
      </w:pPr>
      <w:r w:rsidRPr="00567BF7">
        <w:rPr>
          <w:rFonts w:ascii="Arial" w:hAnsi="Arial"/>
          <w:b/>
          <w:color w:val="000000"/>
          <w:sz w:val="32"/>
          <w:szCs w:val="26"/>
          <w:u w:val="single"/>
          <w:lang w:val="en-GB"/>
        </w:rPr>
        <w:t>6</w:t>
      </w:r>
      <w:r w:rsidRPr="00567BF7">
        <w:rPr>
          <w:rFonts w:ascii="Arial" w:hAnsi="Arial"/>
          <w:b/>
          <w:color w:val="000000"/>
          <w:sz w:val="32"/>
          <w:szCs w:val="26"/>
          <w:u w:val="single"/>
          <w:vertAlign w:val="superscript"/>
          <w:lang w:val="en-GB"/>
        </w:rPr>
        <w:t>th</w:t>
      </w:r>
      <w:r w:rsidRPr="00567BF7">
        <w:rPr>
          <w:rFonts w:ascii="Arial" w:hAnsi="Arial"/>
          <w:b/>
          <w:color w:val="000000"/>
          <w:sz w:val="32"/>
          <w:szCs w:val="26"/>
          <w:u w:val="single"/>
          <w:lang w:val="en-GB"/>
        </w:rPr>
        <w:t xml:space="preserve"> Form Entry Requirements</w:t>
      </w:r>
    </w:p>
    <w:p w:rsidR="00567BF7" w:rsidRDefault="00567BF7" w:rsidP="00567BF7">
      <w:pPr>
        <w:rPr>
          <w:rFonts w:ascii="Arial" w:hAnsi="Arial"/>
          <w:b/>
          <w:color w:val="000000"/>
          <w:sz w:val="28"/>
          <w:szCs w:val="26"/>
          <w:u w:val="single"/>
          <w:lang w:val="en-GB"/>
        </w:rPr>
      </w:pPr>
    </w:p>
    <w:p w:rsidR="00567BF7" w:rsidRPr="00567BF7" w:rsidRDefault="00567BF7" w:rsidP="00567BF7">
      <w:pPr>
        <w:rPr>
          <w:rFonts w:ascii="Arial" w:hAnsi="Arial"/>
          <w:b/>
          <w:color w:val="000000"/>
          <w:sz w:val="28"/>
          <w:szCs w:val="26"/>
          <w:lang w:val="en-GB"/>
        </w:rPr>
      </w:pPr>
      <w:r w:rsidRPr="00567BF7">
        <w:rPr>
          <w:rFonts w:ascii="Arial" w:hAnsi="Arial"/>
          <w:b/>
          <w:color w:val="000000"/>
          <w:sz w:val="28"/>
          <w:szCs w:val="26"/>
          <w:lang w:val="en-GB"/>
        </w:rPr>
        <w:t>ENTRY INTO YEAR 13</w:t>
      </w:r>
    </w:p>
    <w:p w:rsidR="00084E0C" w:rsidRPr="009579D5" w:rsidRDefault="00084E0C" w:rsidP="00084E0C">
      <w:pPr>
        <w:pStyle w:val="PoliciesParagraph"/>
        <w:ind w:right="760"/>
        <w:rPr>
          <w:rFonts w:ascii="Tahoma" w:hAnsi="Tahoma" w:cs="Tahoma"/>
        </w:rPr>
      </w:pPr>
      <w:r>
        <w:rPr>
          <w:rFonts w:ascii="Tahoma" w:hAnsi="Tahoma" w:cs="Tahoma"/>
        </w:rPr>
        <w:t>Criteria for entry are as follows:</w:t>
      </w:r>
    </w:p>
    <w:p w:rsidR="00084E0C" w:rsidRPr="009579D5" w:rsidRDefault="00084E0C" w:rsidP="00084E0C">
      <w:pPr>
        <w:pStyle w:val="PoliciesParagraph"/>
        <w:numPr>
          <w:ilvl w:val="0"/>
          <w:numId w:val="6"/>
        </w:numPr>
        <w:ind w:right="7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9579D5">
        <w:rPr>
          <w:rFonts w:ascii="Tahoma" w:hAnsi="Tahoma" w:cs="Tahoma"/>
        </w:rPr>
        <w:t>GOOD EXAM RESULTS</w:t>
      </w:r>
      <w:r w:rsidRPr="009579D5">
        <w:rPr>
          <w:rFonts w:ascii="Tahoma" w:hAnsi="Tahoma" w:cs="Tahoma"/>
        </w:rPr>
        <w:tab/>
      </w:r>
    </w:p>
    <w:p w:rsidR="00084E0C" w:rsidRDefault="00084E0C" w:rsidP="00084E0C">
      <w:pPr>
        <w:pStyle w:val="PoliciesParagraph"/>
        <w:numPr>
          <w:ilvl w:val="1"/>
          <w:numId w:val="6"/>
        </w:numPr>
        <w:ind w:right="760" w:firstLine="180"/>
        <w:rPr>
          <w:rFonts w:ascii="Tahoma" w:hAnsi="Tahoma" w:cs="Tahoma"/>
        </w:rPr>
      </w:pPr>
      <w:r>
        <w:rPr>
          <w:rFonts w:ascii="Tahoma" w:hAnsi="Tahoma" w:cs="Tahoma"/>
        </w:rPr>
        <w:t>5 C grades at GCSE for entry into AS courses</w:t>
      </w:r>
    </w:p>
    <w:p w:rsidR="00084E0C" w:rsidRPr="009579D5" w:rsidRDefault="00084E0C" w:rsidP="00084E0C">
      <w:pPr>
        <w:pStyle w:val="PoliciesParagraph"/>
        <w:numPr>
          <w:ilvl w:val="1"/>
          <w:numId w:val="6"/>
        </w:numPr>
        <w:ind w:right="760" w:firstLine="180"/>
        <w:rPr>
          <w:rFonts w:ascii="Tahoma" w:hAnsi="Tahoma" w:cs="Tahoma"/>
        </w:rPr>
      </w:pPr>
      <w:r>
        <w:rPr>
          <w:rFonts w:ascii="Tahoma" w:hAnsi="Tahoma" w:cs="Tahoma"/>
        </w:rPr>
        <w:t>Some subjects require a grade C in English and/or Maths.</w:t>
      </w:r>
    </w:p>
    <w:p w:rsidR="00084E0C" w:rsidRDefault="00084E0C" w:rsidP="00084E0C">
      <w:pPr>
        <w:pStyle w:val="PoliciesParagraph"/>
        <w:numPr>
          <w:ilvl w:val="1"/>
          <w:numId w:val="6"/>
        </w:numPr>
        <w:ind w:right="760" w:firstLine="180"/>
        <w:rPr>
          <w:rFonts w:ascii="Tahoma" w:hAnsi="Tahoma" w:cs="Tahoma"/>
        </w:rPr>
      </w:pPr>
      <w:r>
        <w:rPr>
          <w:rFonts w:ascii="Tahoma" w:hAnsi="Tahoma" w:cs="Tahoma"/>
        </w:rPr>
        <w:t>Occupational Studies cannot be used for entry into an AS course</w:t>
      </w:r>
    </w:p>
    <w:p w:rsidR="00084E0C" w:rsidRDefault="00084E0C" w:rsidP="00084E0C">
      <w:pPr>
        <w:pStyle w:val="PoliciesParagraph"/>
        <w:numPr>
          <w:ilvl w:val="1"/>
          <w:numId w:val="6"/>
        </w:numPr>
        <w:ind w:right="760" w:firstLine="180"/>
        <w:rPr>
          <w:rFonts w:ascii="Tahoma" w:hAnsi="Tahoma" w:cs="Tahoma"/>
        </w:rPr>
      </w:pPr>
      <w:r>
        <w:rPr>
          <w:rFonts w:ascii="Tahoma" w:hAnsi="Tahoma" w:cs="Tahoma"/>
        </w:rPr>
        <w:t xml:space="preserve">For entry to a 1 year level 2 course </w:t>
      </w:r>
      <w:r w:rsidRPr="009579D5">
        <w:rPr>
          <w:rFonts w:ascii="Tahoma" w:hAnsi="Tahoma" w:cs="Tahoma"/>
        </w:rPr>
        <w:t xml:space="preserve">at least 16 points are required.  </w:t>
      </w:r>
    </w:p>
    <w:p w:rsidR="00084E0C" w:rsidRPr="004E132F" w:rsidRDefault="00084E0C" w:rsidP="00084E0C">
      <w:pPr>
        <w:pStyle w:val="PoliciesParagraph"/>
        <w:ind w:left="360" w:right="760" w:firstLine="180"/>
        <w:rPr>
          <w:rFonts w:ascii="Tahoma" w:hAnsi="Tahoma" w:cs="Tahoma"/>
          <w:b/>
          <w:u w:val="single"/>
        </w:rPr>
      </w:pPr>
    </w:p>
    <w:p w:rsidR="00084E0C" w:rsidRPr="004E132F" w:rsidRDefault="00084E0C" w:rsidP="00084E0C">
      <w:pPr>
        <w:pStyle w:val="PoliciesParagraph"/>
        <w:ind w:left="360" w:right="760" w:firstLine="180"/>
        <w:rPr>
          <w:rFonts w:ascii="Tahoma" w:hAnsi="Tahoma" w:cs="Tahoma"/>
          <w:b/>
          <w:u w:val="single"/>
        </w:rPr>
      </w:pPr>
      <w:r w:rsidRPr="004E132F"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 xml:space="preserve">Points are allocated as follows </w:t>
      </w:r>
      <w:r w:rsidRPr="004E132F">
        <w:rPr>
          <w:rFonts w:ascii="Tahoma" w:hAnsi="Tahoma" w:cs="Tahoma"/>
          <w:b/>
        </w:rPr>
        <w:t>:</w:t>
      </w:r>
    </w:p>
    <w:p w:rsidR="00084E0C" w:rsidRDefault="00084E0C" w:rsidP="00084E0C">
      <w:pPr>
        <w:pStyle w:val="PoliciesParagraph"/>
        <w:ind w:right="760" w:firstLine="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A*:8       A:7</w:t>
      </w:r>
      <w:r w:rsidRPr="009579D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B:6</w:t>
      </w:r>
      <w:r>
        <w:rPr>
          <w:rFonts w:ascii="Tahoma" w:hAnsi="Tahoma" w:cs="Tahoma"/>
          <w:b/>
        </w:rPr>
        <w:tab/>
        <w:t xml:space="preserve">     C:5          D:4</w:t>
      </w:r>
      <w:r>
        <w:rPr>
          <w:rFonts w:ascii="Tahoma" w:hAnsi="Tahoma" w:cs="Tahoma"/>
          <w:b/>
        </w:rPr>
        <w:tab/>
        <w:t xml:space="preserve">  E:3        F:2</w:t>
      </w:r>
      <w:r>
        <w:rPr>
          <w:rFonts w:ascii="Tahoma" w:hAnsi="Tahoma" w:cs="Tahoma"/>
          <w:b/>
        </w:rPr>
        <w:tab/>
        <w:t xml:space="preserve">  G:1</w:t>
      </w:r>
    </w:p>
    <w:p w:rsidR="00084E0C" w:rsidRPr="00C309A0" w:rsidRDefault="00084E0C" w:rsidP="00084E0C">
      <w:pPr>
        <w:pStyle w:val="PoliciesParagraph"/>
        <w:ind w:right="760" w:firstLine="180"/>
        <w:rPr>
          <w:rFonts w:ascii="Tahoma" w:hAnsi="Tahoma" w:cs="Tahoma"/>
          <w:b/>
        </w:rPr>
      </w:pPr>
      <w:r w:rsidRPr="00C309A0">
        <w:rPr>
          <w:rFonts w:ascii="Tahoma" w:hAnsi="Tahoma" w:cs="Tahoma"/>
          <w:b/>
        </w:rPr>
        <w:t xml:space="preserve"> </w:t>
      </w:r>
      <w:r w:rsidRPr="00C309A0">
        <w:rPr>
          <w:rFonts w:ascii="Tahoma" w:hAnsi="Tahoma" w:cs="Tahoma"/>
          <w:b/>
        </w:rPr>
        <w:tab/>
        <w:t>BTec: Distinction*8, Distinction 7, Merit 6</w:t>
      </w:r>
      <w:r>
        <w:rPr>
          <w:rFonts w:ascii="Tahoma" w:hAnsi="Tahoma" w:cs="Tahoma"/>
          <w:b/>
        </w:rPr>
        <w:t>, Pass 5</w:t>
      </w:r>
      <w:r w:rsidRPr="00C309A0">
        <w:rPr>
          <w:rFonts w:ascii="Tahoma" w:hAnsi="Tahoma" w:cs="Tahoma"/>
          <w:b/>
        </w:rPr>
        <w:t>.</w:t>
      </w:r>
      <w:r w:rsidRPr="00C309A0">
        <w:rPr>
          <w:rFonts w:ascii="Tahoma" w:hAnsi="Tahoma" w:cs="Tahoma"/>
          <w:b/>
        </w:rPr>
        <w:tab/>
      </w:r>
    </w:p>
    <w:p w:rsidR="00084E0C" w:rsidRPr="00C309A0" w:rsidRDefault="00084E0C" w:rsidP="00084E0C">
      <w:pPr>
        <w:pStyle w:val="PoliciesParagraph"/>
        <w:ind w:right="760"/>
        <w:rPr>
          <w:rFonts w:ascii="Tahoma" w:hAnsi="Tahoma" w:cs="Tahoma"/>
          <w:b/>
        </w:rPr>
      </w:pPr>
    </w:p>
    <w:p w:rsidR="00084E0C" w:rsidRPr="009579D5" w:rsidRDefault="00084E0C" w:rsidP="00084E0C">
      <w:pPr>
        <w:pStyle w:val="PoliciesParagraph"/>
        <w:numPr>
          <w:ilvl w:val="0"/>
          <w:numId w:val="6"/>
        </w:numPr>
        <w:ind w:right="760"/>
        <w:rPr>
          <w:rFonts w:ascii="Tahoma" w:hAnsi="Tahoma" w:cs="Tahoma"/>
        </w:rPr>
      </w:pPr>
      <w:r w:rsidRPr="009579D5">
        <w:rPr>
          <w:rFonts w:ascii="Tahoma" w:hAnsi="Tahoma" w:cs="Tahoma"/>
        </w:rPr>
        <w:t>Good effort and performanc</w:t>
      </w:r>
      <w:r>
        <w:rPr>
          <w:rFonts w:ascii="Tahoma" w:hAnsi="Tahoma" w:cs="Tahoma"/>
        </w:rPr>
        <w:t>e grades in mock exams</w:t>
      </w:r>
    </w:p>
    <w:p w:rsidR="00084E0C" w:rsidRDefault="00084E0C" w:rsidP="00084E0C">
      <w:pPr>
        <w:pStyle w:val="PoliciesParagraph"/>
        <w:numPr>
          <w:ilvl w:val="0"/>
          <w:numId w:val="6"/>
        </w:numPr>
        <w:ind w:right="760"/>
        <w:rPr>
          <w:rFonts w:ascii="Tahoma" w:hAnsi="Tahoma" w:cs="Tahoma"/>
        </w:rPr>
      </w:pPr>
      <w:r w:rsidRPr="009579D5">
        <w:rPr>
          <w:rFonts w:ascii="Tahoma" w:hAnsi="Tahoma" w:cs="Tahoma"/>
        </w:rPr>
        <w:t xml:space="preserve">Good attendance and punctuality to registration and subject classes in Year 12 </w:t>
      </w:r>
    </w:p>
    <w:p w:rsidR="00084E0C" w:rsidRDefault="00084E0C" w:rsidP="00084E0C">
      <w:pPr>
        <w:pStyle w:val="PoliciesParagraph"/>
        <w:ind w:left="360" w:right="760"/>
        <w:rPr>
          <w:rFonts w:ascii="Tahoma" w:hAnsi="Tahoma" w:cs="Tahoma"/>
        </w:rPr>
      </w:pPr>
      <w:r w:rsidRPr="009579D5">
        <w:rPr>
          <w:rFonts w:ascii="Tahoma" w:hAnsi="Tahoma" w:cs="Tahoma"/>
        </w:rPr>
        <w:t>(above 85%</w:t>
      </w:r>
      <w:r>
        <w:rPr>
          <w:rFonts w:ascii="Tahoma" w:hAnsi="Tahoma" w:cs="Tahoma"/>
        </w:rPr>
        <w:t xml:space="preserve"> attendance).</w:t>
      </w:r>
    </w:p>
    <w:p w:rsidR="00084E0C" w:rsidRPr="009579D5" w:rsidRDefault="00084E0C" w:rsidP="00084E0C">
      <w:pPr>
        <w:pStyle w:val="PoliciesParagraph"/>
        <w:numPr>
          <w:ilvl w:val="0"/>
          <w:numId w:val="6"/>
        </w:numPr>
        <w:ind w:right="760"/>
        <w:rPr>
          <w:rFonts w:ascii="Tahoma" w:hAnsi="Tahoma" w:cs="Tahoma"/>
        </w:rPr>
      </w:pPr>
      <w:r w:rsidRPr="009579D5">
        <w:rPr>
          <w:rFonts w:ascii="Tahoma" w:hAnsi="Tahoma" w:cs="Tahoma"/>
        </w:rPr>
        <w:t>A good record of behaviour in Year 11/12 (Year Heads, Assistant Year Heads and school reports are consulted).</w:t>
      </w:r>
    </w:p>
    <w:p w:rsidR="00084E0C" w:rsidRPr="009579D5" w:rsidRDefault="00084E0C" w:rsidP="00084E0C">
      <w:pPr>
        <w:pStyle w:val="PoliciesParagraph"/>
        <w:numPr>
          <w:ilvl w:val="0"/>
          <w:numId w:val="6"/>
        </w:numPr>
        <w:ind w:right="760"/>
        <w:rPr>
          <w:rFonts w:ascii="Tahoma" w:hAnsi="Tahoma" w:cs="Tahoma"/>
        </w:rPr>
      </w:pPr>
      <w:r>
        <w:rPr>
          <w:rFonts w:ascii="Tahoma" w:hAnsi="Tahoma" w:cs="Tahoma"/>
        </w:rPr>
        <w:t>The approval of the relevant Ho</w:t>
      </w:r>
      <w:r w:rsidRPr="009579D5">
        <w:rPr>
          <w:rFonts w:ascii="Tahoma" w:hAnsi="Tahoma" w:cs="Tahoma"/>
        </w:rPr>
        <w:t>D and</w:t>
      </w:r>
      <w:r>
        <w:rPr>
          <w:rFonts w:ascii="Tahoma" w:hAnsi="Tahoma" w:cs="Tahoma"/>
        </w:rPr>
        <w:t>/or subject t</w:t>
      </w:r>
      <w:r w:rsidRPr="009579D5">
        <w:rPr>
          <w:rFonts w:ascii="Tahoma" w:hAnsi="Tahoma" w:cs="Tahoma"/>
        </w:rPr>
        <w:t xml:space="preserve">eacher </w:t>
      </w:r>
    </w:p>
    <w:p w:rsidR="00084E0C" w:rsidRPr="009579D5" w:rsidRDefault="00084E0C" w:rsidP="00084E0C">
      <w:pPr>
        <w:pStyle w:val="PoliciesParagraph"/>
        <w:numPr>
          <w:ilvl w:val="0"/>
          <w:numId w:val="6"/>
        </w:numPr>
        <w:ind w:right="760"/>
        <w:rPr>
          <w:rFonts w:ascii="Tahoma" w:hAnsi="Tahoma" w:cs="Tahoma"/>
        </w:rPr>
      </w:pPr>
      <w:r>
        <w:rPr>
          <w:rFonts w:ascii="Tahoma" w:hAnsi="Tahoma" w:cs="Tahoma"/>
        </w:rPr>
        <w:t>Attendance at</w:t>
      </w:r>
      <w:r w:rsidRPr="009579D5">
        <w:rPr>
          <w:rFonts w:ascii="Tahoma" w:hAnsi="Tahoma" w:cs="Tahoma"/>
        </w:rPr>
        <w:t xml:space="preserve"> interview in August with the Vice Principal/Head of Sixth Form after the GCSE results are published.  Parents may attend this interview.</w:t>
      </w:r>
    </w:p>
    <w:p w:rsidR="00084E0C" w:rsidRPr="0028237E" w:rsidRDefault="00084E0C" w:rsidP="00084E0C">
      <w:pPr>
        <w:pStyle w:val="PoliciesParaHeader"/>
        <w:ind w:right="760" w:firstLine="180"/>
        <w:rPr>
          <w:rFonts w:ascii="Tahoma" w:hAnsi="Tahoma" w:cs="Tahoma"/>
          <w:sz w:val="26"/>
          <w:szCs w:val="26"/>
        </w:rPr>
      </w:pPr>
      <w:r w:rsidRPr="0028237E">
        <w:rPr>
          <w:rFonts w:ascii="Tahoma" w:hAnsi="Tahoma" w:cs="Tahoma"/>
          <w:sz w:val="26"/>
          <w:szCs w:val="26"/>
        </w:rPr>
        <w:t>ENTRY INTO YEAR 14</w:t>
      </w:r>
    </w:p>
    <w:p w:rsidR="00084E0C" w:rsidRDefault="00084E0C" w:rsidP="00084E0C">
      <w:pPr>
        <w:pStyle w:val="PoliciesParagraph"/>
        <w:numPr>
          <w:ilvl w:val="0"/>
          <w:numId w:val="7"/>
        </w:numPr>
        <w:ind w:right="760"/>
        <w:rPr>
          <w:rFonts w:ascii="Tahoma" w:hAnsi="Tahoma" w:cs="Tahoma"/>
        </w:rPr>
      </w:pPr>
      <w:r>
        <w:rPr>
          <w:rFonts w:ascii="Tahoma" w:hAnsi="Tahoma" w:cs="Tahoma"/>
        </w:rPr>
        <w:t>At least Grade D in 2 AS subjects (or equivalent)</w:t>
      </w:r>
    </w:p>
    <w:p w:rsidR="00084E0C" w:rsidRPr="009579D5" w:rsidRDefault="00084E0C" w:rsidP="00084E0C">
      <w:pPr>
        <w:pStyle w:val="PoliciesParagraph"/>
        <w:numPr>
          <w:ilvl w:val="0"/>
          <w:numId w:val="7"/>
        </w:numPr>
        <w:ind w:right="760"/>
        <w:rPr>
          <w:rFonts w:ascii="Tahoma" w:hAnsi="Tahoma" w:cs="Tahoma"/>
        </w:rPr>
      </w:pPr>
      <w:r>
        <w:rPr>
          <w:rFonts w:ascii="Tahoma" w:hAnsi="Tahoma" w:cs="Tahoma"/>
        </w:rPr>
        <w:t>At least Grade E in 2 AS subjects (or equivalent) plus a pass in the Certificate in Personal Effectiveness (CoPE)</w:t>
      </w:r>
    </w:p>
    <w:p w:rsidR="00084E0C" w:rsidRDefault="00084E0C" w:rsidP="00084E0C">
      <w:pPr>
        <w:pStyle w:val="PoliciesParagraph"/>
        <w:numPr>
          <w:ilvl w:val="0"/>
          <w:numId w:val="7"/>
        </w:numPr>
        <w:ind w:right="760"/>
        <w:rPr>
          <w:rFonts w:ascii="Tahoma" w:hAnsi="Tahoma" w:cs="Tahoma"/>
        </w:rPr>
      </w:pPr>
      <w:r w:rsidRPr="009579D5">
        <w:rPr>
          <w:rFonts w:ascii="Tahoma" w:hAnsi="Tahoma" w:cs="Tahoma"/>
        </w:rPr>
        <w:t xml:space="preserve">Good attendance and punctuality to registration and subject classes in Year 13 </w:t>
      </w:r>
    </w:p>
    <w:p w:rsidR="00084E0C" w:rsidRDefault="00084E0C" w:rsidP="00084E0C">
      <w:pPr>
        <w:pStyle w:val="PoliciesParagraph"/>
        <w:ind w:left="360" w:right="760"/>
        <w:rPr>
          <w:rFonts w:ascii="Tahoma" w:hAnsi="Tahoma" w:cs="Tahoma"/>
        </w:rPr>
      </w:pPr>
      <w:r>
        <w:rPr>
          <w:rFonts w:ascii="Tahoma" w:hAnsi="Tahoma" w:cs="Tahoma"/>
        </w:rPr>
        <w:t>(above 85% attendance)</w:t>
      </w:r>
    </w:p>
    <w:p w:rsidR="00084E0C" w:rsidRPr="009579D5" w:rsidRDefault="00084E0C" w:rsidP="00084E0C">
      <w:pPr>
        <w:pStyle w:val="PoliciesParagraph"/>
        <w:numPr>
          <w:ilvl w:val="0"/>
          <w:numId w:val="7"/>
        </w:numPr>
        <w:ind w:right="760"/>
        <w:rPr>
          <w:rFonts w:ascii="Tahoma" w:hAnsi="Tahoma" w:cs="Tahoma"/>
        </w:rPr>
      </w:pPr>
      <w:r>
        <w:rPr>
          <w:rFonts w:ascii="Tahoma" w:hAnsi="Tahoma" w:cs="Tahoma"/>
        </w:rPr>
        <w:t>Good behaviour record in Y13.</w:t>
      </w:r>
    </w:p>
    <w:p w:rsidR="00567BF7" w:rsidRDefault="00567BF7" w:rsidP="00084E0C">
      <w:pPr>
        <w:rPr>
          <w:rFonts w:ascii="Arial" w:hAnsi="Arial"/>
          <w:lang w:val="en-GB"/>
        </w:rPr>
      </w:pPr>
    </w:p>
    <w:p w:rsidR="00ED5FE1" w:rsidRDefault="00ED5FE1" w:rsidP="00ED5FE1">
      <w:pPr>
        <w:rPr>
          <w:rFonts w:ascii="Arial" w:hAnsi="Arial"/>
          <w:lang w:val="en-GB"/>
        </w:rPr>
      </w:pPr>
    </w:p>
    <w:p w:rsidR="00ED5FE1" w:rsidRPr="00ED5FE1" w:rsidRDefault="00ED5FE1" w:rsidP="00ED5FE1">
      <w:pPr>
        <w:rPr>
          <w:rFonts w:ascii="Arial" w:hAnsi="Arial"/>
          <w:lang w:val="en-GB"/>
        </w:rPr>
      </w:pPr>
      <w:r w:rsidRPr="00ED5FE1">
        <w:rPr>
          <w:rFonts w:ascii="Arial" w:hAnsi="Arial"/>
          <w:sz w:val="28"/>
          <w:szCs w:val="28"/>
          <w:lang w:val="en-GB"/>
        </w:rPr>
        <w:t>*</w:t>
      </w:r>
      <w:r>
        <w:rPr>
          <w:rFonts w:ascii="Arial" w:hAnsi="Arial"/>
          <w:lang w:val="en-GB"/>
        </w:rPr>
        <w:t>The final decision regarding entry into Year 13 or 14 rests with the Pr</w:t>
      </w:r>
      <w:bookmarkStart w:id="0" w:name="_GoBack"/>
      <w:bookmarkEnd w:id="0"/>
      <w:r>
        <w:rPr>
          <w:rFonts w:ascii="Arial" w:hAnsi="Arial"/>
          <w:lang w:val="en-GB"/>
        </w:rPr>
        <w:t>incipal.</w:t>
      </w:r>
    </w:p>
    <w:sectPr w:rsidR="00ED5FE1" w:rsidRPr="00ED5FE1" w:rsidSect="00567BF7">
      <w:pgSz w:w="11906" w:h="16838"/>
      <w:pgMar w:top="1134" w:right="130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17C"/>
    <w:multiLevelType w:val="hybridMultilevel"/>
    <w:tmpl w:val="6152260E"/>
    <w:lvl w:ilvl="0" w:tplc="DE643438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BE2"/>
    <w:multiLevelType w:val="multilevel"/>
    <w:tmpl w:val="0409001D"/>
    <w:numStyleLink w:val="PoliciesOL"/>
  </w:abstractNum>
  <w:abstractNum w:abstractNumId="2">
    <w:nsid w:val="2F73072D"/>
    <w:multiLevelType w:val="hybridMultilevel"/>
    <w:tmpl w:val="F912ED66"/>
    <w:lvl w:ilvl="0" w:tplc="DE643438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49B5"/>
    <w:multiLevelType w:val="hybridMultilevel"/>
    <w:tmpl w:val="3CA2810E"/>
    <w:lvl w:ilvl="0" w:tplc="66EA77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D10DF"/>
    <w:multiLevelType w:val="hybridMultilevel"/>
    <w:tmpl w:val="A7DADFC2"/>
    <w:lvl w:ilvl="0" w:tplc="DE643438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C484E6B"/>
    <w:multiLevelType w:val="hybridMultilevel"/>
    <w:tmpl w:val="1B9A558C"/>
    <w:lvl w:ilvl="0" w:tplc="7F80B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6530A"/>
    <w:multiLevelType w:val="multilevel"/>
    <w:tmpl w:val="0409001D"/>
    <w:numStyleLink w:val="PoliciesOL"/>
  </w:abstractNum>
  <w:abstractNum w:abstractNumId="7">
    <w:nsid w:val="576922F6"/>
    <w:multiLevelType w:val="hybridMultilevel"/>
    <w:tmpl w:val="BB986156"/>
    <w:lvl w:ilvl="0" w:tplc="DE643438">
      <w:start w:val="1"/>
      <w:numFmt w:val="decimal"/>
      <w:lvlText w:val="%1)"/>
      <w:lvlJc w:val="left"/>
      <w:pPr>
        <w:ind w:left="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435B"/>
    <w:multiLevelType w:val="multilevel"/>
    <w:tmpl w:val="0409001D"/>
    <w:styleLink w:val="PoliciesO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F7"/>
    <w:rsid w:val="00084E0C"/>
    <w:rsid w:val="00265CE7"/>
    <w:rsid w:val="00567BF7"/>
    <w:rsid w:val="00672334"/>
    <w:rsid w:val="00A65456"/>
    <w:rsid w:val="00CA1171"/>
    <w:rsid w:val="00D728A8"/>
    <w:rsid w:val="00E52746"/>
    <w:rsid w:val="00ED5F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BF7"/>
  </w:style>
  <w:style w:type="paragraph" w:styleId="ListParagraph">
    <w:name w:val="List Paragraph"/>
    <w:basedOn w:val="Normal"/>
    <w:uiPriority w:val="34"/>
    <w:qFormat/>
    <w:rsid w:val="00567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BF7"/>
  </w:style>
  <w:style w:type="paragraph" w:styleId="Footer">
    <w:name w:val="footer"/>
    <w:basedOn w:val="Normal"/>
    <w:link w:val="FooterChar"/>
    <w:uiPriority w:val="99"/>
    <w:semiHidden/>
    <w:unhideWhenUsed/>
    <w:rsid w:val="00567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BF7"/>
  </w:style>
  <w:style w:type="paragraph" w:customStyle="1" w:styleId="PoliciesParaHeader">
    <w:name w:val="Policies Para Header"/>
    <w:basedOn w:val="Normal"/>
    <w:rsid w:val="00084E0C"/>
    <w:pPr>
      <w:keepNext/>
      <w:overflowPunct w:val="0"/>
      <w:autoSpaceDE w:val="0"/>
      <w:autoSpaceDN w:val="0"/>
      <w:adjustRightInd w:val="0"/>
      <w:spacing w:before="500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paragraph" w:customStyle="1" w:styleId="PoliciesParagraph">
    <w:name w:val="Policies Paragraph"/>
    <w:basedOn w:val="Normal"/>
    <w:rsid w:val="00084E0C"/>
    <w:pPr>
      <w:overflowPunct w:val="0"/>
      <w:autoSpaceDE w:val="0"/>
      <w:autoSpaceDN w:val="0"/>
      <w:adjustRightInd w:val="0"/>
      <w:spacing w:after="100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numbering" w:customStyle="1" w:styleId="PoliciesOL">
    <w:name w:val="Policies OL"/>
    <w:basedOn w:val="NoList"/>
    <w:rsid w:val="00084E0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7BF7"/>
  </w:style>
  <w:style w:type="paragraph" w:styleId="ListParagraph">
    <w:name w:val="List Paragraph"/>
    <w:basedOn w:val="Normal"/>
    <w:uiPriority w:val="34"/>
    <w:qFormat/>
    <w:rsid w:val="00567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BF7"/>
  </w:style>
  <w:style w:type="paragraph" w:styleId="Footer">
    <w:name w:val="footer"/>
    <w:basedOn w:val="Normal"/>
    <w:link w:val="FooterChar"/>
    <w:uiPriority w:val="99"/>
    <w:semiHidden/>
    <w:unhideWhenUsed/>
    <w:rsid w:val="00567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BF7"/>
  </w:style>
  <w:style w:type="paragraph" w:customStyle="1" w:styleId="PoliciesParaHeader">
    <w:name w:val="Policies Para Header"/>
    <w:basedOn w:val="Normal"/>
    <w:rsid w:val="00084E0C"/>
    <w:pPr>
      <w:keepNext/>
      <w:overflowPunct w:val="0"/>
      <w:autoSpaceDE w:val="0"/>
      <w:autoSpaceDN w:val="0"/>
      <w:adjustRightInd w:val="0"/>
      <w:spacing w:before="500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paragraph" w:customStyle="1" w:styleId="PoliciesParagraph">
    <w:name w:val="Policies Paragraph"/>
    <w:basedOn w:val="Normal"/>
    <w:rsid w:val="00084E0C"/>
    <w:pPr>
      <w:overflowPunct w:val="0"/>
      <w:autoSpaceDE w:val="0"/>
      <w:autoSpaceDN w:val="0"/>
      <w:adjustRightInd w:val="0"/>
      <w:spacing w:after="100"/>
      <w:textAlignment w:val="baseline"/>
    </w:pPr>
    <w:rPr>
      <w:rFonts w:ascii="Times New Roman" w:eastAsia="Times New Roman" w:hAnsi="Times New Roman" w:cs="Times New Roman"/>
      <w:sz w:val="22"/>
      <w:szCs w:val="20"/>
      <w:lang w:val="en-GB"/>
    </w:rPr>
  </w:style>
  <w:style w:type="numbering" w:customStyle="1" w:styleId="PoliciesOL">
    <w:name w:val="Policies OL"/>
    <w:basedOn w:val="NoList"/>
    <w:rsid w:val="00084E0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4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7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230">
          <w:marLeft w:val="0"/>
          <w:marRight w:val="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990">
          <w:marLeft w:val="360"/>
          <w:marRight w:val="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55">
          <w:marLeft w:val="360"/>
          <w:marRight w:val="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90">
          <w:marLeft w:val="360"/>
          <w:marRight w:val="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888">
          <w:marLeft w:val="360"/>
          <w:marRight w:val="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88">
          <w:marLeft w:val="360"/>
          <w:marRight w:val="7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1CFEA74B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Model School for Girls'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M Pinkerton</cp:lastModifiedBy>
  <cp:revision>2</cp:revision>
  <cp:lastPrinted>2015-05-27T08:30:00Z</cp:lastPrinted>
  <dcterms:created xsi:type="dcterms:W3CDTF">2015-05-27T09:06:00Z</dcterms:created>
  <dcterms:modified xsi:type="dcterms:W3CDTF">2015-05-27T09:06:00Z</dcterms:modified>
</cp:coreProperties>
</file>